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Special Interest Groups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Students must request approval to form a new special interest group by submitting a petition to the Director of Student Activities to become active from the Student Government Association, the Dean of Student Services and the College administration via the President’s Cabinet. The petition must include: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A Special Interest Group name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A statement of purpose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A  list of interested students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The name of the faculty or staff advisor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The name and contact of group leader who will act as liaison to the Director of Student Activities – Tim Mellon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Expected activities of the group</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Membership Guidelines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Expenses/Budget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w:t>
      </w:r>
      <w:r w:rsidDel="00000000" w:rsidR="00000000" w:rsidRPr="00000000">
        <w:rPr>
          <w:sz w:val="14"/>
          <w:szCs w:val="14"/>
          <w:rtl w:val="0"/>
        </w:rPr>
        <w:t xml:space="preserve">  </w:t>
      </w:r>
      <w:r w:rsidDel="00000000" w:rsidR="00000000" w:rsidRPr="00000000">
        <w:rPr>
          <w:rtl w:val="0"/>
        </w:rPr>
        <w:t xml:space="preserve">Present the group to the SGA, where a vote will take place for approval.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Groups must also be approved by the Dean of Student Services.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Each Special Interest Group will be provided with the following privileges: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Opportunity to represent the group at club night.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Allowed 8 approved copies per event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$25 in print money.</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Access to Astra and Flagler facilities for meetings and events.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1 mass email sent out for each group event.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Opportunity to request grants from the SGA.</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Special Interests Groups must renew their active status with the SGA each fall.  This will entail going before the Student Government Association at the beginning of every year for approval.  The group must present the purpose of the club and your intentions and the SGA will vote.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